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AC6343">
        <w:rPr>
          <w:color w:val="000000" w:themeColor="text1"/>
          <w:sz w:val="24"/>
          <w:szCs w:val="24"/>
        </w:rPr>
        <w:t>18</w:t>
      </w:r>
      <w:r w:rsidR="001F2BFC">
        <w:rPr>
          <w:color w:val="000000" w:themeColor="text1"/>
          <w:sz w:val="24"/>
          <w:szCs w:val="24"/>
        </w:rPr>
        <w:t>.04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537106">
        <w:rPr>
          <w:color w:val="000000" w:themeColor="text1"/>
          <w:sz w:val="24"/>
          <w:szCs w:val="24"/>
        </w:rPr>
        <w:t>8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3D2E63" w:rsidRPr="009564BB" w:rsidRDefault="003D2E63" w:rsidP="003D2E63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9564BB">
        <w:rPr>
          <w:b/>
          <w:sz w:val="24"/>
          <w:szCs w:val="24"/>
          <w:u w:val="single"/>
          <w:lang w:val="x-none" w:eastAsia="x-none"/>
        </w:rPr>
        <w:t>GÜNDEM</w:t>
      </w:r>
    </w:p>
    <w:p w:rsidR="003D2E63" w:rsidRPr="000A3CF0" w:rsidRDefault="003D2E63" w:rsidP="003D2E63">
      <w:pPr>
        <w:pStyle w:val="ListeParagraf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20"/>
        <w:ind w:left="720" w:hanging="426"/>
        <w:rPr>
          <w:sz w:val="24"/>
          <w:szCs w:val="24"/>
        </w:rPr>
      </w:pPr>
      <w:r>
        <w:rPr>
          <w:sz w:val="24"/>
          <w:szCs w:val="24"/>
        </w:rPr>
        <w:t>01/01</w:t>
      </w:r>
      <w:r w:rsidR="005F2B82">
        <w:rPr>
          <w:sz w:val="24"/>
          <w:szCs w:val="24"/>
        </w:rPr>
        <w:t>/</w:t>
      </w:r>
      <w:r>
        <w:rPr>
          <w:sz w:val="24"/>
          <w:szCs w:val="24"/>
        </w:rPr>
        <w:t>2022 tarihinden itibaren yürürlükte olan Üniversitemiz Öğretim Üyeliği Kadrolarına Yükseltme-Atama İlkeleri ve Uygulama Esaslarının “3. Doktor Öğretim Üyesi Yeniden Atama” maddesinin İzmir 5.İdare Mahkemesinin 26/05/2022 tarih ve Esas No:2022/430, Karar NO:2022/1051 sayılı kararı uyarınca iptal edilmesi nedeniyle güncellenen ve ekte gönderilen “3. Doktor Öğretim Üyesi Yeniden Atama” maddesinin görüşülmesi.</w:t>
      </w:r>
    </w:p>
    <w:p w:rsidR="00FD141B" w:rsidRDefault="00FD141B" w:rsidP="001E7F4F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1E7F4F" w:rsidRDefault="001E7F4F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79"/>
        <w:gridCol w:w="3948"/>
      </w:tblGrid>
      <w:tr w:rsidR="00410401" w:rsidRPr="009554F1" w:rsidTr="009127D3">
        <w:trPr>
          <w:trHeight w:val="315"/>
        </w:trPr>
        <w:tc>
          <w:tcPr>
            <w:tcW w:w="5163" w:type="dxa"/>
            <w:noWrap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9127D3" w:rsidRPr="009127D3" w:rsidRDefault="009127D3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47A8A">
              <w:rPr>
                <w:rFonts w:ascii="Times New Roman" w:hAnsi="Times New Roman"/>
                <w:sz w:val="24"/>
                <w:szCs w:val="24"/>
              </w:rPr>
              <w:t>Duygu ÖZEL DEMİRALP</w:t>
            </w:r>
          </w:p>
        </w:tc>
        <w:tc>
          <w:tcPr>
            <w:tcW w:w="3964" w:type="dxa"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64788" w:rsidRPr="00064788" w:rsidRDefault="009C4AB4" w:rsidP="000647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C4AB4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C4AB4"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8E1890" w:rsidRPr="009554F1" w:rsidRDefault="008E1890" w:rsidP="00074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64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C4A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F12AF2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F12AF2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Sadık TUMAY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F39D4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96C9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85523">
              <w:rPr>
                <w:rFonts w:ascii="Times New Roman" w:hAnsi="Times New Roman"/>
                <w:color w:val="000000"/>
                <w:sz w:val="24"/>
                <w:szCs w:val="24"/>
              </w:rPr>
              <w:t>Ayşe Aydan ÖZKÜTÜK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8336E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9554F1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27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5497" w:rsidRPr="009554F1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D6A99">
              <w:rPr>
                <w:rFonts w:ascii="Times New Roman" w:hAnsi="Times New Roman"/>
                <w:color w:val="000000"/>
                <w:sz w:val="24"/>
                <w:szCs w:val="24"/>
              </w:rPr>
              <w:t>İlhan ÖZTOP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F73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C0893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9554F1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468A3" w:rsidRPr="009554F1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FB5992" w:rsidRDefault="00FB599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B80F6F" w:rsidRDefault="00B80F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0F6F" w:rsidRDefault="00B80F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0F6F" w:rsidRDefault="00B80F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0F6F" w:rsidRDefault="00B80F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0F6F" w:rsidRDefault="00B80F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0F6F" w:rsidRDefault="00B80F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B80F6F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lastRenderedPageBreak/>
        <w:tab/>
      </w:r>
      <w:r w:rsidRPr="009554F1">
        <w:rPr>
          <w:color w:val="000000"/>
          <w:sz w:val="24"/>
          <w:szCs w:val="24"/>
        </w:rPr>
        <w:tab/>
      </w:r>
      <w:r w:rsidR="00497EC0" w:rsidRPr="00B80F6F">
        <w:rPr>
          <w:sz w:val="24"/>
          <w:szCs w:val="24"/>
        </w:rPr>
        <w:t xml:space="preserve">Üniversite Senatosu </w:t>
      </w:r>
      <w:r w:rsidR="00B80F6F" w:rsidRPr="00B80F6F">
        <w:rPr>
          <w:b/>
          <w:sz w:val="24"/>
          <w:szCs w:val="24"/>
          <w:lang w:eastAsia="x-none"/>
        </w:rPr>
        <w:t>18</w:t>
      </w:r>
      <w:r w:rsidR="009E6866" w:rsidRPr="00B80F6F">
        <w:rPr>
          <w:b/>
          <w:sz w:val="24"/>
          <w:szCs w:val="24"/>
          <w:lang w:eastAsia="x-none"/>
        </w:rPr>
        <w:t xml:space="preserve"> Nisan </w:t>
      </w:r>
      <w:r w:rsidR="00497EC0" w:rsidRPr="00B80F6F">
        <w:rPr>
          <w:b/>
          <w:sz w:val="24"/>
          <w:szCs w:val="24"/>
          <w:lang w:eastAsia="x-none"/>
        </w:rPr>
        <w:t>202</w:t>
      </w:r>
      <w:r w:rsidR="0068283E" w:rsidRPr="00B80F6F">
        <w:rPr>
          <w:b/>
          <w:sz w:val="24"/>
          <w:szCs w:val="24"/>
          <w:lang w:eastAsia="x-none"/>
        </w:rPr>
        <w:t>3</w:t>
      </w:r>
      <w:r w:rsidR="00497EC0" w:rsidRPr="00B80F6F">
        <w:rPr>
          <w:b/>
          <w:sz w:val="24"/>
          <w:szCs w:val="24"/>
          <w:lang w:eastAsia="x-none"/>
        </w:rPr>
        <w:t xml:space="preserve"> </w:t>
      </w:r>
      <w:r w:rsidR="00B80F6F" w:rsidRPr="00B80F6F">
        <w:rPr>
          <w:b/>
          <w:sz w:val="24"/>
          <w:szCs w:val="24"/>
          <w:lang w:eastAsia="x-none"/>
        </w:rPr>
        <w:t>Salı</w:t>
      </w:r>
      <w:r w:rsidR="00901999" w:rsidRPr="00B80F6F">
        <w:rPr>
          <w:b/>
          <w:sz w:val="24"/>
          <w:szCs w:val="24"/>
          <w:lang w:eastAsia="x-none"/>
        </w:rPr>
        <w:t xml:space="preserve"> </w:t>
      </w:r>
      <w:r w:rsidR="00497EC0" w:rsidRPr="00B80F6F">
        <w:rPr>
          <w:b/>
          <w:sz w:val="24"/>
          <w:szCs w:val="24"/>
          <w:lang w:eastAsia="x-none"/>
        </w:rPr>
        <w:t xml:space="preserve">günü saat </w:t>
      </w:r>
      <w:r w:rsidR="00B80F6F" w:rsidRPr="00B80F6F">
        <w:rPr>
          <w:b/>
          <w:sz w:val="24"/>
          <w:szCs w:val="24"/>
          <w:lang w:eastAsia="x-none"/>
        </w:rPr>
        <w:t>16.00</w:t>
      </w:r>
      <w:r w:rsidR="00497EC0" w:rsidRPr="00B80F6F">
        <w:rPr>
          <w:b/>
          <w:sz w:val="24"/>
          <w:szCs w:val="24"/>
          <w:lang w:eastAsia="x-none"/>
        </w:rPr>
        <w:t>’da D</w:t>
      </w:r>
      <w:r w:rsidR="00347E7B" w:rsidRPr="00B80F6F">
        <w:rPr>
          <w:b/>
          <w:sz w:val="24"/>
          <w:szCs w:val="24"/>
          <w:lang w:eastAsia="x-none"/>
        </w:rPr>
        <w:t>esem</w:t>
      </w:r>
      <w:r w:rsidR="00497EC0" w:rsidRPr="00B80F6F">
        <w:rPr>
          <w:b/>
          <w:sz w:val="24"/>
          <w:szCs w:val="24"/>
          <w:lang w:eastAsia="x-none"/>
        </w:rPr>
        <w:t xml:space="preserve"> </w:t>
      </w:r>
      <w:r w:rsidR="009E6866" w:rsidRPr="00B80F6F">
        <w:rPr>
          <w:b/>
          <w:sz w:val="24"/>
          <w:szCs w:val="24"/>
          <w:lang w:eastAsia="x-none"/>
        </w:rPr>
        <w:t>Mavi</w:t>
      </w:r>
      <w:r w:rsidR="00497EC0" w:rsidRPr="00B80F6F">
        <w:rPr>
          <w:b/>
          <w:sz w:val="24"/>
          <w:szCs w:val="24"/>
          <w:lang w:eastAsia="x-none"/>
        </w:rPr>
        <w:t xml:space="preserve"> Salonunda </w:t>
      </w:r>
      <w:r w:rsidR="00497EC0" w:rsidRPr="00B80F6F">
        <w:rPr>
          <w:b/>
          <w:sz w:val="24"/>
          <w:szCs w:val="24"/>
        </w:rPr>
        <w:t xml:space="preserve">Rektör </w:t>
      </w:r>
      <w:proofErr w:type="spellStart"/>
      <w:r w:rsidR="00497EC0" w:rsidRPr="00B80F6F">
        <w:rPr>
          <w:b/>
          <w:sz w:val="24"/>
          <w:szCs w:val="24"/>
        </w:rPr>
        <w:t>Prof.Dr</w:t>
      </w:r>
      <w:proofErr w:type="spellEnd"/>
      <w:r w:rsidR="00497EC0" w:rsidRPr="00B80F6F">
        <w:rPr>
          <w:b/>
          <w:sz w:val="24"/>
          <w:szCs w:val="24"/>
        </w:rPr>
        <w:t xml:space="preserve">. </w:t>
      </w:r>
      <w:r w:rsidR="00D15F56" w:rsidRPr="00B80F6F">
        <w:rPr>
          <w:b/>
          <w:sz w:val="24"/>
          <w:szCs w:val="24"/>
        </w:rPr>
        <w:t>Nükhet HOTAR</w:t>
      </w:r>
      <w:r w:rsidR="00203850" w:rsidRPr="00B80F6F">
        <w:rPr>
          <w:b/>
          <w:sz w:val="24"/>
          <w:szCs w:val="24"/>
        </w:rPr>
        <w:t xml:space="preserve"> </w:t>
      </w:r>
      <w:r w:rsidR="00497EC0" w:rsidRPr="00B80F6F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6B21C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>KARAR 1-</w:t>
      </w:r>
      <w:r w:rsidRPr="0016463A">
        <w:rPr>
          <w:b/>
          <w:color w:val="000000"/>
          <w:sz w:val="24"/>
          <w:szCs w:val="24"/>
        </w:rPr>
        <w:t xml:space="preserve">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8C1B88" w:rsidRDefault="008C1B88" w:rsidP="001E5F2C">
      <w:pPr>
        <w:spacing w:after="120"/>
        <w:jc w:val="both"/>
        <w:rPr>
          <w:color w:val="000000"/>
          <w:sz w:val="24"/>
          <w:szCs w:val="24"/>
        </w:rPr>
      </w:pPr>
    </w:p>
    <w:p w:rsidR="00654B1F" w:rsidRDefault="00C06946" w:rsidP="00654B1F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2</w:t>
      </w:r>
      <w:r w:rsidRPr="0085019B">
        <w:rPr>
          <w:b/>
          <w:color w:val="000000"/>
          <w:sz w:val="24"/>
          <w:szCs w:val="24"/>
          <w:u w:val="single"/>
        </w:rPr>
        <w:t>-</w:t>
      </w:r>
      <w:r w:rsidRPr="0016463A">
        <w:rPr>
          <w:b/>
          <w:color w:val="000000"/>
          <w:sz w:val="24"/>
          <w:szCs w:val="24"/>
        </w:rPr>
        <w:t xml:space="preserve"> </w:t>
      </w:r>
      <w:r w:rsidR="008C1B88" w:rsidRPr="008C1B88">
        <w:rPr>
          <w:sz w:val="24"/>
          <w:szCs w:val="24"/>
        </w:rPr>
        <w:t>Üniversitemiz Öğretim Üyeliği Kadrolarına Yükseltme-Atama İlkeleri ve Uygulama Esaslarının “3. Doktor Öğretim Üyesi Yeniden Atama” maddesinin İzmir 5.İdare Mahkemesinin 26/05/2022 tarih ve Esas No:2022/430, Karar NO:2022/1051 sayılı kararı uyarınca iptal edilmesi nedeniyle güncellenen ve ekte gönderilen “3. Doktor Öğretim Üyesi Yeniden Atama” maddesinin görüşülmesi</w:t>
      </w:r>
      <w:r w:rsidR="0096077D">
        <w:rPr>
          <w:sz w:val="24"/>
          <w:szCs w:val="24"/>
        </w:rPr>
        <w:t xml:space="preserve">ne ilişkin Personel Daire Başkanlığı’nın 18.04.2023 tarihli ve 580848 sayılı </w:t>
      </w:r>
      <w:proofErr w:type="gramStart"/>
      <w:r w:rsidR="0096077D">
        <w:rPr>
          <w:sz w:val="24"/>
          <w:szCs w:val="24"/>
        </w:rPr>
        <w:t>yazısı  ve</w:t>
      </w:r>
      <w:proofErr w:type="gramEnd"/>
      <w:r w:rsidR="0096077D">
        <w:rPr>
          <w:sz w:val="24"/>
          <w:szCs w:val="24"/>
        </w:rPr>
        <w:t xml:space="preserve"> ekleri incelendi. </w:t>
      </w:r>
    </w:p>
    <w:p w:rsidR="00654B1F" w:rsidRDefault="00654B1F" w:rsidP="00654B1F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654B1F" w:rsidRDefault="00654B1F" w:rsidP="00654B1F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96077D" w:rsidRDefault="0096077D" w:rsidP="00654B1F">
      <w:pPr>
        <w:jc w:val="both"/>
        <w:rPr>
          <w:b/>
          <w:sz w:val="24"/>
          <w:szCs w:val="24"/>
        </w:rPr>
      </w:pPr>
    </w:p>
    <w:p w:rsidR="00646D70" w:rsidRDefault="00646D70" w:rsidP="00654B1F">
      <w:pPr>
        <w:jc w:val="both"/>
        <w:rPr>
          <w:b/>
          <w:sz w:val="24"/>
          <w:szCs w:val="24"/>
        </w:rPr>
      </w:pPr>
      <w:r w:rsidRPr="008C1B88">
        <w:rPr>
          <w:sz w:val="24"/>
          <w:szCs w:val="24"/>
        </w:rPr>
        <w:t>Üniversitemiz Öğretim Üyeliği Kadrolarına Yükseltme-Atama İlkeleri ve Uygulama Esaslarının “3. Doktor Öğretim Üyesi Yeniden Atama” maddesinin İzmir 5.İdare Mahkemesinin 26/05/2022 tarih ve Esas No:2022/430, Karar NO:2022/1051 sayılı kararı uyarınca iptal edilmesi nedeniyle ekte</w:t>
      </w:r>
      <w:r w:rsidR="005A69CD">
        <w:rPr>
          <w:sz w:val="24"/>
          <w:szCs w:val="24"/>
        </w:rPr>
        <w:t>ki şekilde güncellenen</w:t>
      </w:r>
      <w:r w:rsidRPr="008C1B88">
        <w:rPr>
          <w:sz w:val="24"/>
          <w:szCs w:val="24"/>
        </w:rPr>
        <w:t xml:space="preserve"> “3. Doktor Öğretim Üyesi Yeniden Atama” maddesi</w:t>
      </w:r>
      <w:r w:rsidR="00B30EC8">
        <w:rPr>
          <w:sz w:val="24"/>
          <w:szCs w:val="24"/>
        </w:rPr>
        <w:t>nin kabulüne</w:t>
      </w:r>
      <w:r>
        <w:rPr>
          <w:sz w:val="24"/>
          <w:szCs w:val="24"/>
        </w:rPr>
        <w:t xml:space="preserve"> oy</w:t>
      </w:r>
      <w:r w:rsidR="00E946DC">
        <w:rPr>
          <w:sz w:val="24"/>
          <w:szCs w:val="24"/>
        </w:rPr>
        <w:t xml:space="preserve"> birliği ile </w:t>
      </w:r>
      <w:r w:rsidR="00B30EC8">
        <w:rPr>
          <w:sz w:val="24"/>
          <w:szCs w:val="24"/>
        </w:rPr>
        <w:t>karar verildi.</w:t>
      </w:r>
    </w:p>
    <w:p w:rsidR="00654B1F" w:rsidRPr="008C1B88" w:rsidRDefault="00654B1F" w:rsidP="008C1B88">
      <w:pPr>
        <w:shd w:val="clear" w:color="auto" w:fill="FFFFFF"/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8C1B88" w:rsidRDefault="008C1B88" w:rsidP="001E5F2C">
      <w:pPr>
        <w:spacing w:after="120"/>
        <w:jc w:val="both"/>
        <w:rPr>
          <w:color w:val="000000"/>
          <w:sz w:val="24"/>
          <w:szCs w:val="24"/>
        </w:rPr>
      </w:pPr>
    </w:p>
    <w:p w:rsidR="00BD7D96" w:rsidRDefault="00BD7D96" w:rsidP="00083E5C">
      <w:pPr>
        <w:pStyle w:val="AralkYok"/>
        <w:jc w:val="both"/>
        <w:rPr>
          <w:rFonts w:ascii="Times New Roman" w:hAnsi="Times New Roman"/>
          <w:sz w:val="24"/>
          <w:szCs w:val="24"/>
        </w:rPr>
      </w:pPr>
      <w:bookmarkStart w:id="0" w:name="_Hlk130202982"/>
    </w:p>
    <w:p w:rsidR="00083E5C" w:rsidRDefault="00083E5C" w:rsidP="00F071B0">
      <w:pPr>
        <w:jc w:val="both"/>
        <w:rPr>
          <w:color w:val="000000"/>
          <w:sz w:val="24"/>
          <w:szCs w:val="24"/>
        </w:rPr>
      </w:pPr>
    </w:p>
    <w:p w:rsidR="00AE2B44" w:rsidRDefault="00AE2B44" w:rsidP="002135D5">
      <w:pPr>
        <w:jc w:val="both"/>
        <w:rPr>
          <w:sz w:val="24"/>
          <w:szCs w:val="24"/>
        </w:rPr>
      </w:pPr>
    </w:p>
    <w:p w:rsidR="00AE2B44" w:rsidRDefault="00AE2B44" w:rsidP="002135D5">
      <w:pPr>
        <w:jc w:val="both"/>
        <w:rPr>
          <w:sz w:val="24"/>
          <w:szCs w:val="24"/>
        </w:rPr>
      </w:pPr>
    </w:p>
    <w:p w:rsidR="002135D5" w:rsidRDefault="002135D5" w:rsidP="002135D5">
      <w:pPr>
        <w:jc w:val="both"/>
        <w:rPr>
          <w:bCs/>
          <w:sz w:val="24"/>
          <w:szCs w:val="24"/>
        </w:rPr>
      </w:pPr>
    </w:p>
    <w:p w:rsid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bookmarkStart w:id="1" w:name="_Hlk131065196"/>
    </w:p>
    <w:p w:rsidR="004A655A" w:rsidRP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</w:p>
    <w:bookmarkEnd w:id="1"/>
    <w:p w:rsidR="003830AB" w:rsidRPr="003830AB" w:rsidRDefault="003830AB" w:rsidP="00CD770C">
      <w:pPr>
        <w:jc w:val="both"/>
        <w:rPr>
          <w:b/>
          <w:bCs/>
          <w:sz w:val="24"/>
          <w:szCs w:val="24"/>
          <w:u w:val="single"/>
        </w:rPr>
      </w:pPr>
    </w:p>
    <w:p w:rsidR="002135D5" w:rsidRPr="00857931" w:rsidRDefault="002135D5" w:rsidP="002135D5">
      <w:pPr>
        <w:jc w:val="both"/>
        <w:rPr>
          <w:bCs/>
          <w:sz w:val="24"/>
          <w:szCs w:val="24"/>
        </w:rPr>
      </w:pPr>
    </w:p>
    <w:p w:rsidR="001B4D3C" w:rsidRDefault="001B4D3C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Pr="00857931" w:rsidRDefault="00080F2F" w:rsidP="00FD4AF5">
      <w:pPr>
        <w:jc w:val="both"/>
        <w:rPr>
          <w:bCs/>
          <w:sz w:val="24"/>
          <w:szCs w:val="24"/>
        </w:rPr>
      </w:pPr>
    </w:p>
    <w:p w:rsidR="005F2DD8" w:rsidRDefault="005F2DD8" w:rsidP="005F2DD8">
      <w:pPr>
        <w:spacing w:after="120"/>
        <w:jc w:val="both"/>
        <w:rPr>
          <w:color w:val="000000"/>
          <w:sz w:val="24"/>
          <w:szCs w:val="24"/>
        </w:rPr>
      </w:pPr>
    </w:p>
    <w:p w:rsidR="00652EA7" w:rsidRDefault="00652EA7" w:rsidP="002F16D0">
      <w:pPr>
        <w:jc w:val="both"/>
        <w:rPr>
          <w:color w:val="000000"/>
          <w:sz w:val="24"/>
          <w:szCs w:val="24"/>
        </w:rPr>
      </w:pPr>
    </w:p>
    <w:bookmarkEnd w:id="0"/>
    <w:p w:rsidR="00652EA7" w:rsidRDefault="00652EA7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02560E" w:rsidRDefault="0002560E" w:rsidP="005C48C3">
      <w:pPr>
        <w:jc w:val="both"/>
        <w:rPr>
          <w:bCs/>
          <w:sz w:val="24"/>
          <w:szCs w:val="24"/>
        </w:rPr>
      </w:pPr>
    </w:p>
    <w:p w:rsidR="00AE5D4A" w:rsidRPr="005C48C3" w:rsidRDefault="00AE5D4A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F. Duygu ÖZEL DEMİRALP                    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10BD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0950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Sadık TUMAY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34CBC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7D15B3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944C4">
              <w:rPr>
                <w:rFonts w:ascii="Times New Roman" w:hAnsi="Times New Roman"/>
                <w:color w:val="000000"/>
                <w:sz w:val="24"/>
                <w:szCs w:val="24"/>
              </w:rPr>
              <w:t>Ayşe Aydan ÖZKÜTÜK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436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A27A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34F6A">
              <w:rPr>
                <w:rFonts w:ascii="Times New Roman" w:hAnsi="Times New Roman"/>
                <w:color w:val="000000"/>
                <w:sz w:val="24"/>
                <w:szCs w:val="24"/>
              </w:rPr>
              <w:t>İlhan ÖZTOP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785C9E">
        <w:trPr>
          <w:trHeight w:val="315"/>
        </w:trPr>
        <w:tc>
          <w:tcPr>
            <w:tcW w:w="4725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06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8176D2">
        <w:trPr>
          <w:trHeight w:val="1399"/>
        </w:trPr>
        <w:tc>
          <w:tcPr>
            <w:tcW w:w="4725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BE7CF5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822EE" w:rsidRPr="00410401" w:rsidRDefault="00F822EE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65634F">
        <w:trPr>
          <w:trHeight w:val="315"/>
        </w:trPr>
        <w:tc>
          <w:tcPr>
            <w:tcW w:w="4725" w:type="dxa"/>
            <w:noWrap/>
          </w:tcPr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4DD2" w:rsidRDefault="00444DD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7D8E" w:rsidRDefault="00A17D8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1E94" w:rsidRDefault="00DD1E94" w:rsidP="00DD1E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63</w:t>
    </w:r>
    <w:r w:rsidR="00D344AC">
      <w:rPr>
        <w:b/>
        <w:sz w:val="22"/>
        <w:szCs w:val="22"/>
      </w:rPr>
      <w:t>8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B80F6F">
      <w:rPr>
        <w:b/>
        <w:i/>
        <w:sz w:val="22"/>
        <w:szCs w:val="22"/>
      </w:rPr>
      <w:t>18</w:t>
    </w:r>
    <w:r w:rsidR="002E3CFB">
      <w:rPr>
        <w:b/>
        <w:i/>
        <w:sz w:val="22"/>
        <w:szCs w:val="22"/>
      </w:rPr>
      <w:t>.04</w:t>
    </w:r>
    <w:r>
      <w:rPr>
        <w:b/>
        <w:i/>
        <w:sz w:val="22"/>
        <w:szCs w:val="22"/>
      </w:rPr>
      <w:t>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3</w:t>
    </w:r>
    <w:r w:rsidR="00D344AC">
      <w:rPr>
        <w:b/>
        <w:sz w:val="24"/>
        <w:szCs w:val="24"/>
      </w:rPr>
      <w:t>8</w:t>
    </w:r>
    <w:r>
      <w:t xml:space="preserve">                                                                   </w:t>
    </w:r>
    <w:r w:rsidR="00B80F6F">
      <w:rPr>
        <w:b/>
        <w:i/>
      </w:rPr>
      <w:t>18</w:t>
    </w:r>
    <w:r w:rsidR="002E3CFB">
      <w:rPr>
        <w:b/>
        <w:i/>
      </w:rPr>
      <w:t>.04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851A7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26"/>
  </w:num>
  <w:num w:numId="7">
    <w:abstractNumId w:val="23"/>
  </w:num>
  <w:num w:numId="8">
    <w:abstractNumId w:val="10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6"/>
  </w:num>
  <w:num w:numId="14">
    <w:abstractNumId w:val="30"/>
  </w:num>
  <w:num w:numId="15">
    <w:abstractNumId w:val="13"/>
  </w:num>
  <w:num w:numId="16">
    <w:abstractNumId w:val="22"/>
  </w:num>
  <w:num w:numId="17">
    <w:abstractNumId w:val="20"/>
  </w:num>
  <w:num w:numId="18">
    <w:abstractNumId w:val="7"/>
  </w:num>
  <w:num w:numId="19">
    <w:abstractNumId w:val="3"/>
  </w:num>
  <w:num w:numId="20">
    <w:abstractNumId w:val="1"/>
  </w:num>
  <w:num w:numId="21">
    <w:abstractNumId w:val="28"/>
  </w:num>
  <w:num w:numId="22">
    <w:abstractNumId w:val="32"/>
  </w:num>
  <w:num w:numId="23">
    <w:abstractNumId w:val="9"/>
  </w:num>
  <w:num w:numId="24">
    <w:abstractNumId w:val="6"/>
  </w:num>
  <w:num w:numId="25">
    <w:abstractNumId w:val="8"/>
  </w:num>
  <w:num w:numId="26">
    <w:abstractNumId w:val="24"/>
  </w:num>
  <w:num w:numId="27">
    <w:abstractNumId w:val="21"/>
  </w:num>
  <w:num w:numId="28">
    <w:abstractNumId w:val="25"/>
  </w:num>
  <w:num w:numId="29">
    <w:abstractNumId w:val="29"/>
  </w:num>
  <w:num w:numId="30">
    <w:abstractNumId w:val="11"/>
  </w:num>
  <w:num w:numId="31">
    <w:abstractNumId w:val="14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18"/>
  </w:num>
  <w:num w:numId="3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48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003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C4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4D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E2F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63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4B6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0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29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CD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82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D70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B1F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4F6A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B88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7D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AB4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343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27FC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EC8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0F6F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3F5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946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1FD2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AC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94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99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182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DC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523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8865"/>
    <o:shapelayout v:ext="edit">
      <o:idmap v:ext="edit" data="1"/>
    </o:shapelayout>
  </w:shapeDefaults>
  <w:decimalSymbol w:val=","/>
  <w:listSeparator w:val=";"/>
  <w14:docId w14:val="32CC4755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667F-B905-485F-8513-9F52BF2EF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11</Pages>
  <Words>664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1417</cp:revision>
  <cp:lastPrinted>2023-04-18T12:44:00Z</cp:lastPrinted>
  <dcterms:created xsi:type="dcterms:W3CDTF">2022-07-06T10:21:00Z</dcterms:created>
  <dcterms:modified xsi:type="dcterms:W3CDTF">2023-04-25T10:44:00Z</dcterms:modified>
</cp:coreProperties>
</file>