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3546C1">
        <w:rPr>
          <w:color w:val="000000" w:themeColor="text1"/>
          <w:sz w:val="24"/>
          <w:szCs w:val="24"/>
        </w:rPr>
        <w:t>2</w:t>
      </w:r>
      <w:r w:rsidR="003C660E">
        <w:rPr>
          <w:color w:val="000000" w:themeColor="text1"/>
          <w:sz w:val="24"/>
          <w:szCs w:val="24"/>
        </w:rPr>
        <w:t>8</w:t>
      </w:r>
      <w:r w:rsidR="00EC6F63">
        <w:rPr>
          <w:color w:val="000000" w:themeColor="text1"/>
          <w:sz w:val="24"/>
          <w:szCs w:val="24"/>
        </w:rPr>
        <w:t>.11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CC4797">
        <w:rPr>
          <w:color w:val="000000" w:themeColor="text1"/>
          <w:sz w:val="24"/>
          <w:szCs w:val="24"/>
        </w:rPr>
        <w:t>6</w:t>
      </w:r>
      <w:r w:rsidR="003C660E">
        <w:rPr>
          <w:color w:val="000000" w:themeColor="text1"/>
          <w:sz w:val="24"/>
          <w:szCs w:val="24"/>
        </w:rPr>
        <w:t>4</w:t>
      </w: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0" w:firstLine="698"/>
        <w:rPr>
          <w:rFonts w:ascii="Times New Roman" w:hAnsi="Times New Roman"/>
          <w:sz w:val="24"/>
          <w:szCs w:val="24"/>
        </w:rPr>
      </w:pP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Üniversite </w:t>
      </w:r>
      <w:r w:rsidRPr="002420D9">
        <w:rPr>
          <w:rFonts w:ascii="Times New Roman" w:hAnsi="Times New Roman"/>
          <w:sz w:val="24"/>
          <w:szCs w:val="24"/>
          <w:lang w:eastAsia="x-none"/>
        </w:rPr>
        <w:t>Senatosu</w:t>
      </w: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2420D9">
        <w:rPr>
          <w:rFonts w:ascii="Times New Roman" w:hAnsi="Times New Roman"/>
          <w:sz w:val="24"/>
          <w:szCs w:val="24"/>
          <w:lang w:eastAsia="x-none"/>
        </w:rPr>
        <w:t>aşağıdaki</w:t>
      </w: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 gündem madde</w:t>
      </w:r>
      <w:r w:rsidRPr="002420D9">
        <w:rPr>
          <w:rFonts w:ascii="Times New Roman" w:hAnsi="Times New Roman"/>
          <w:sz w:val="24"/>
          <w:szCs w:val="24"/>
          <w:lang w:eastAsia="x-none"/>
        </w:rPr>
        <w:t>lerini</w:t>
      </w: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 görüşmek üzere</w:t>
      </w:r>
      <w:r w:rsidRPr="002420D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3546C1">
        <w:rPr>
          <w:rFonts w:ascii="Times New Roman" w:hAnsi="Times New Roman"/>
          <w:b/>
          <w:sz w:val="24"/>
          <w:szCs w:val="24"/>
          <w:lang w:eastAsia="x-none"/>
        </w:rPr>
        <w:t>2</w:t>
      </w:r>
      <w:r w:rsidR="0048743E">
        <w:rPr>
          <w:rFonts w:ascii="Times New Roman" w:hAnsi="Times New Roman"/>
          <w:b/>
          <w:sz w:val="24"/>
          <w:szCs w:val="24"/>
          <w:lang w:eastAsia="x-none"/>
        </w:rPr>
        <w:t>8</w:t>
      </w:r>
      <w:r w:rsidR="00EC6F63">
        <w:rPr>
          <w:rFonts w:ascii="Times New Roman" w:hAnsi="Times New Roman"/>
          <w:b/>
          <w:sz w:val="24"/>
          <w:szCs w:val="24"/>
          <w:lang w:eastAsia="x-none"/>
        </w:rPr>
        <w:t xml:space="preserve"> Kasım</w:t>
      </w:r>
      <w:r w:rsidRPr="002420D9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2420D9">
        <w:rPr>
          <w:rFonts w:ascii="Times New Roman" w:hAnsi="Times New Roman"/>
          <w:b/>
          <w:sz w:val="24"/>
          <w:szCs w:val="24"/>
        </w:rPr>
        <w:t>2023</w:t>
      </w:r>
      <w:r w:rsidR="003546C1">
        <w:rPr>
          <w:rFonts w:ascii="Times New Roman" w:hAnsi="Times New Roman"/>
          <w:b/>
          <w:sz w:val="24"/>
          <w:szCs w:val="24"/>
        </w:rPr>
        <w:t xml:space="preserve"> </w:t>
      </w:r>
      <w:r w:rsidR="0048743E">
        <w:rPr>
          <w:rFonts w:ascii="Times New Roman" w:hAnsi="Times New Roman"/>
          <w:b/>
          <w:sz w:val="24"/>
          <w:szCs w:val="24"/>
        </w:rPr>
        <w:t xml:space="preserve">Salı </w:t>
      </w:r>
      <w:r w:rsidRPr="002420D9">
        <w:rPr>
          <w:rFonts w:ascii="Times New Roman" w:hAnsi="Times New Roman"/>
          <w:b/>
          <w:sz w:val="24"/>
          <w:szCs w:val="24"/>
        </w:rPr>
        <w:t xml:space="preserve">günü saat </w:t>
      </w:r>
      <w:r w:rsidR="0048743E">
        <w:rPr>
          <w:rFonts w:ascii="Times New Roman" w:hAnsi="Times New Roman"/>
          <w:b/>
          <w:sz w:val="24"/>
          <w:szCs w:val="24"/>
        </w:rPr>
        <w:t>16.00</w:t>
      </w:r>
      <w:r w:rsidR="003546C1">
        <w:rPr>
          <w:rFonts w:ascii="Times New Roman" w:hAnsi="Times New Roman"/>
          <w:b/>
          <w:sz w:val="24"/>
          <w:szCs w:val="24"/>
        </w:rPr>
        <w:t xml:space="preserve">’da </w:t>
      </w:r>
      <w:r w:rsidR="008574FE">
        <w:rPr>
          <w:rFonts w:ascii="Times New Roman" w:hAnsi="Times New Roman"/>
          <w:b/>
          <w:sz w:val="24"/>
          <w:szCs w:val="24"/>
        </w:rPr>
        <w:t>Rektörlük Senato</w:t>
      </w:r>
      <w:r w:rsidR="003546C1">
        <w:rPr>
          <w:rFonts w:ascii="Times New Roman" w:hAnsi="Times New Roman"/>
          <w:b/>
          <w:sz w:val="24"/>
          <w:szCs w:val="24"/>
        </w:rPr>
        <w:t xml:space="preserve"> Salonunda</w:t>
      </w:r>
      <w:r w:rsidRPr="00C5336E">
        <w:rPr>
          <w:rFonts w:ascii="Times New Roman" w:hAnsi="Times New Roman"/>
          <w:b/>
          <w:sz w:val="24"/>
          <w:szCs w:val="24"/>
        </w:rPr>
        <w:t xml:space="preserve"> </w:t>
      </w:r>
      <w:r w:rsidRPr="00C5336E">
        <w:rPr>
          <w:rFonts w:ascii="Times New Roman" w:hAnsi="Times New Roman"/>
          <w:sz w:val="24"/>
          <w:szCs w:val="24"/>
        </w:rPr>
        <w:t>toplanacaktır</w:t>
      </w:r>
      <w:r w:rsidRPr="002420D9">
        <w:rPr>
          <w:rFonts w:ascii="Times New Roman" w:hAnsi="Times New Roman"/>
          <w:sz w:val="24"/>
          <w:szCs w:val="24"/>
        </w:rPr>
        <w:t>.</w:t>
      </w:r>
    </w:p>
    <w:p w:rsidR="002420D9" w:rsidRDefault="002420D9" w:rsidP="002420D9">
      <w:pPr>
        <w:pStyle w:val="ListeParagraf"/>
        <w:tabs>
          <w:tab w:val="left" w:pos="8481"/>
        </w:tabs>
        <w:ind w:left="709"/>
        <w:rPr>
          <w:rFonts w:ascii="Times New Roman" w:hAnsi="Times New Roman"/>
          <w:sz w:val="24"/>
          <w:szCs w:val="24"/>
        </w:rPr>
      </w:pPr>
      <w:r w:rsidRPr="002420D9">
        <w:rPr>
          <w:rFonts w:ascii="Times New Roman" w:hAnsi="Times New Roman"/>
          <w:sz w:val="24"/>
          <w:szCs w:val="24"/>
        </w:rPr>
        <w:t>Teşriflerinizi rica ederim.</w:t>
      </w:r>
    </w:p>
    <w:p w:rsidR="002420D9" w:rsidRPr="002420D9" w:rsidRDefault="002420D9" w:rsidP="002420D9">
      <w:pPr>
        <w:pStyle w:val="ListeParagraf"/>
        <w:tabs>
          <w:tab w:val="left" w:pos="8481"/>
        </w:tabs>
        <w:ind w:left="709"/>
        <w:rPr>
          <w:rFonts w:ascii="Times New Roman" w:hAnsi="Times New Roman"/>
          <w:sz w:val="24"/>
          <w:szCs w:val="24"/>
        </w:rPr>
      </w:pPr>
    </w:p>
    <w:p w:rsidR="002420D9" w:rsidRDefault="002420D9" w:rsidP="002420D9">
      <w:pPr>
        <w:tabs>
          <w:tab w:val="left" w:pos="8481"/>
        </w:tabs>
        <w:jc w:val="both"/>
        <w:rPr>
          <w:sz w:val="24"/>
          <w:szCs w:val="24"/>
        </w:rPr>
      </w:pPr>
    </w:p>
    <w:p w:rsidR="00D774C3" w:rsidRPr="002420D9" w:rsidRDefault="00D774C3" w:rsidP="002420D9">
      <w:pPr>
        <w:tabs>
          <w:tab w:val="left" w:pos="8481"/>
        </w:tabs>
        <w:jc w:val="both"/>
        <w:rPr>
          <w:sz w:val="24"/>
          <w:szCs w:val="24"/>
        </w:rPr>
      </w:pPr>
    </w:p>
    <w:p w:rsidR="002420D9" w:rsidRPr="002420D9" w:rsidRDefault="002420D9" w:rsidP="002420D9">
      <w:pPr>
        <w:ind w:left="5672"/>
        <w:jc w:val="both"/>
        <w:rPr>
          <w:b/>
          <w:sz w:val="24"/>
          <w:szCs w:val="24"/>
        </w:rPr>
      </w:pPr>
      <w:r w:rsidRPr="002420D9">
        <w:rPr>
          <w:sz w:val="24"/>
          <w:szCs w:val="24"/>
        </w:rPr>
        <w:t xml:space="preserve">                  </w:t>
      </w:r>
      <w:r w:rsidRPr="002420D9">
        <w:rPr>
          <w:b/>
          <w:sz w:val="24"/>
          <w:szCs w:val="24"/>
        </w:rPr>
        <w:t>Prof.</w:t>
      </w:r>
      <w:r w:rsidR="003546C1">
        <w:rPr>
          <w:b/>
          <w:sz w:val="24"/>
          <w:szCs w:val="24"/>
        </w:rPr>
        <w:t xml:space="preserve"> </w:t>
      </w:r>
      <w:r w:rsidRPr="002420D9">
        <w:rPr>
          <w:b/>
          <w:sz w:val="24"/>
          <w:szCs w:val="24"/>
        </w:rPr>
        <w:t>Dr</w:t>
      </w:r>
      <w:r>
        <w:rPr>
          <w:b/>
          <w:sz w:val="24"/>
          <w:szCs w:val="24"/>
        </w:rPr>
        <w:t xml:space="preserve">. </w:t>
      </w:r>
      <w:r w:rsidRPr="002420D9">
        <w:rPr>
          <w:b/>
          <w:sz w:val="24"/>
          <w:szCs w:val="24"/>
        </w:rPr>
        <w:t>Nükhet HOTAR</w:t>
      </w: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  <w:r w:rsidRPr="002420D9">
        <w:rPr>
          <w:rFonts w:ascii="Times New Roman" w:hAnsi="Times New Roman"/>
          <w:b/>
          <w:sz w:val="24"/>
          <w:szCs w:val="24"/>
        </w:rPr>
        <w:t xml:space="preserve">                   Rektör</w:t>
      </w: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  <w:r w:rsidRPr="002420D9"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A106F9" w:rsidRPr="00E550A2" w:rsidRDefault="00A106F9" w:rsidP="00A106F9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E550A2">
        <w:rPr>
          <w:b/>
          <w:sz w:val="24"/>
          <w:szCs w:val="24"/>
          <w:u w:val="single"/>
          <w:lang w:val="x-none" w:eastAsia="x-none"/>
        </w:rPr>
        <w:t>GÜNDEM</w:t>
      </w:r>
    </w:p>
    <w:p w:rsidR="002C4227" w:rsidRPr="002C4227" w:rsidRDefault="002C4227" w:rsidP="002C4227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2C4227">
        <w:rPr>
          <w:rFonts w:ascii="Times New Roman" w:eastAsia="Arial Unicode MS" w:hAnsi="Times New Roman"/>
          <w:bCs/>
          <w:sz w:val="24"/>
          <w:szCs w:val="24"/>
        </w:rPr>
        <w:t xml:space="preserve">Dokuz Eylül Üniversitesi </w:t>
      </w:r>
      <w:r w:rsidRPr="002C4227">
        <w:rPr>
          <w:rFonts w:ascii="Times New Roman" w:hAnsi="Times New Roman"/>
          <w:sz w:val="24"/>
          <w:szCs w:val="24"/>
          <w:shd w:val="clear" w:color="auto" w:fill="FFFFFF"/>
        </w:rPr>
        <w:t>Stratejik Araştırmalar Uygulama ve Araştırma Merkezine ait yönetmelikte değişiklik yapılmasının görüşülmesi.</w:t>
      </w:r>
    </w:p>
    <w:p w:rsidR="002C4227" w:rsidRPr="002C4227" w:rsidRDefault="002C4227" w:rsidP="002C4227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2C4227">
        <w:rPr>
          <w:rFonts w:ascii="Times New Roman" w:eastAsia="Arial Unicode MS" w:hAnsi="Times New Roman"/>
          <w:bCs/>
          <w:sz w:val="24"/>
          <w:szCs w:val="24"/>
        </w:rPr>
        <w:t xml:space="preserve">Dokuz Eylül Üniversitesi Köy Enstitüleri ve İsmail Hakkı Tonguç </w:t>
      </w:r>
      <w:r w:rsidRPr="002C4227">
        <w:rPr>
          <w:rFonts w:ascii="Times New Roman" w:hAnsi="Times New Roman"/>
          <w:sz w:val="24"/>
          <w:szCs w:val="24"/>
          <w:shd w:val="clear" w:color="auto" w:fill="FFFFFF"/>
        </w:rPr>
        <w:t>Uygulama ve Araştırma Merkezine ait yönetmelikte değişiklik yapılmasının görüşülmesi.</w:t>
      </w:r>
    </w:p>
    <w:p w:rsidR="002C4227" w:rsidRPr="002C4227" w:rsidRDefault="002C4227" w:rsidP="002C4227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2C4227">
        <w:rPr>
          <w:rFonts w:ascii="Times New Roman" w:eastAsia="Arial Unicode MS" w:hAnsi="Times New Roman"/>
          <w:bCs/>
          <w:sz w:val="24"/>
          <w:szCs w:val="24"/>
        </w:rPr>
        <w:t xml:space="preserve">2547 sayılı Yükseköğretim Kanununun 39. maddesi </w:t>
      </w:r>
      <w:proofErr w:type="gramStart"/>
      <w:r w:rsidRPr="002C4227">
        <w:rPr>
          <w:rFonts w:ascii="Times New Roman" w:eastAsia="Arial Unicode MS" w:hAnsi="Times New Roman"/>
          <w:bCs/>
          <w:sz w:val="24"/>
          <w:szCs w:val="24"/>
        </w:rPr>
        <w:t>ile ”Yurt</w:t>
      </w:r>
      <w:proofErr w:type="gramEnd"/>
      <w:r w:rsidRPr="002C4227">
        <w:rPr>
          <w:rFonts w:ascii="Times New Roman" w:eastAsia="Arial Unicode MS" w:hAnsi="Times New Roman"/>
          <w:bCs/>
          <w:sz w:val="24"/>
          <w:szCs w:val="24"/>
        </w:rPr>
        <w:t xml:space="preserve"> İçinde ve Yurt Dışında Görevlendirmelerde Uyulacak Esaslara İlişkin Yönetmelik” uyarınca hazırlanan, Dokuz Eylül Üniversitesi Öğretim Elemanlarının Yurt Dışı Görevlendirilmelerine İlişkin Uygulama Esasları taslağının görüşülmesi.</w:t>
      </w:r>
    </w:p>
    <w:p w:rsidR="002C4227" w:rsidRPr="002C4227" w:rsidRDefault="002C4227" w:rsidP="002C4227">
      <w:pPr>
        <w:pStyle w:val="GvdeMetni"/>
        <w:numPr>
          <w:ilvl w:val="0"/>
          <w:numId w:val="2"/>
        </w:numPr>
        <w:shd w:val="clear" w:color="auto" w:fill="FFFFFF"/>
        <w:rPr>
          <w:rFonts w:eastAsia="Arial Unicode MS"/>
          <w:bCs/>
          <w:color w:val="000000" w:themeColor="text1"/>
          <w:szCs w:val="24"/>
        </w:rPr>
      </w:pPr>
      <w:r w:rsidRPr="002C4227">
        <w:rPr>
          <w:szCs w:val="24"/>
        </w:rPr>
        <w:t xml:space="preserve">Akademik Teşvik Ödeneği Yönetmeliğinin 4.maddesi uyarınca Üniversitemiz Senatosunun 17.11.2022 tarihli ve 620/2 sayılı Kararı ile kurulan Akademik Teşvik Düzenleme, Denetleme ve İtiraz Komisyonunun “Güzel Sanatlar Temel Alanından” seçilen üyesi Doç. Dr. Ahmet Beyhan </w:t>
      </w:r>
      <w:proofErr w:type="spellStart"/>
      <w:r w:rsidRPr="002C4227">
        <w:rPr>
          <w:szCs w:val="24"/>
        </w:rPr>
        <w:t>ÖZDEMİR'in</w:t>
      </w:r>
      <w:proofErr w:type="spellEnd"/>
      <w:r w:rsidRPr="002C4227">
        <w:rPr>
          <w:szCs w:val="24"/>
        </w:rPr>
        <w:t xml:space="preserve"> 18.09.2023 tarihinde emekliye ayrılması nedeniyle </w:t>
      </w:r>
      <w:r w:rsidR="00513009" w:rsidRPr="00513009">
        <w:rPr>
          <w:szCs w:val="24"/>
        </w:rPr>
        <w:t>Akademik Teşvik Ödeneği Yönetmeliği'nin 4. maddesinin 1. fıkrası uyarınca</w:t>
      </w:r>
      <w:r w:rsidR="00513009">
        <w:rPr>
          <w:szCs w:val="24"/>
        </w:rPr>
        <w:t xml:space="preserve"> </w:t>
      </w:r>
      <w:r w:rsidRPr="002C4227">
        <w:rPr>
          <w:szCs w:val="24"/>
        </w:rPr>
        <w:t>kalan süreyi tamamlamak üzere 1 yıl süreyle “Güzel Sanatlar Temel Alanından” yeni üye seçiminin görüşülmesi.</w:t>
      </w:r>
    </w:p>
    <w:p w:rsidR="00F90CB1" w:rsidRPr="000050DD" w:rsidRDefault="00F90CB1" w:rsidP="00F90CB1">
      <w:pPr>
        <w:pStyle w:val="ListeParagraf"/>
        <w:spacing w:before="0"/>
        <w:ind w:left="786"/>
        <w:rPr>
          <w:rFonts w:ascii="Times New Roman" w:hAnsi="Times New Roman"/>
          <w:sz w:val="24"/>
          <w:szCs w:val="24"/>
        </w:rPr>
      </w:pPr>
    </w:p>
    <w:p w:rsidR="00146262" w:rsidRDefault="00146262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146262" w:rsidRDefault="00146262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0E575C" w:rsidRDefault="000E575C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07"/>
        <w:gridCol w:w="3820"/>
      </w:tblGrid>
      <w:tr w:rsidR="00410401" w:rsidRPr="005C1828" w:rsidTr="00AC5694">
        <w:trPr>
          <w:trHeight w:val="315"/>
        </w:trPr>
        <w:tc>
          <w:tcPr>
            <w:tcW w:w="5291" w:type="dxa"/>
            <w:noWrap/>
          </w:tcPr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5694" w:rsidRDefault="00AC5694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  <w:r w:rsidR="00943F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</w:t>
            </w:r>
          </w:p>
          <w:p w:rsidR="009133AA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Dr.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C5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r w:rsidR="0016019D">
              <w:rPr>
                <w:rFonts w:ascii="Times New Roman" w:hAnsi="Times New Roman"/>
                <w:color w:val="000000"/>
                <w:sz w:val="24"/>
                <w:szCs w:val="24"/>
              </w:rPr>
              <w:t>Sibel YEŞİLDERE</w:t>
            </w:r>
          </w:p>
          <w:p w:rsidR="009127D3" w:rsidRPr="005C1828" w:rsidRDefault="009B65AE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CD001B" w:rsidRPr="005C1828" w:rsidRDefault="005006CE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</w:t>
            </w:r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.Dr</w:t>
            </w:r>
            <w:proofErr w:type="spellEnd"/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7D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 AKCALI</w:t>
            </w:r>
          </w:p>
        </w:tc>
        <w:tc>
          <w:tcPr>
            <w:tcW w:w="3836" w:type="dxa"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B084E" w:rsidRDefault="00F8253C" w:rsidP="00456D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FF41D1" w:rsidRDefault="00FF41D1" w:rsidP="00FF41D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E903B4" w:rsidRDefault="00E903B4" w:rsidP="00E903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3FDE" w:rsidRPr="005C1828" w:rsidRDefault="00943FDE" w:rsidP="00464B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357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836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E43DE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87D9A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6141F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B82C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Ali Gümrah TOKER</w:t>
            </w:r>
          </w:p>
        </w:tc>
        <w:tc>
          <w:tcPr>
            <w:tcW w:w="3836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8729D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729D">
              <w:rPr>
                <w:rFonts w:ascii="Times New Roman" w:hAnsi="Times New Roman"/>
                <w:color w:val="000000"/>
                <w:sz w:val="24"/>
                <w:szCs w:val="24"/>
              </w:rPr>
              <w:t>Banu DURUKAN SALI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6141F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Yusuf GÜMÜŞ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9357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Fethi ARSLAN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Default="00D807A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Başak HAN</w:t>
            </w:r>
          </w:p>
          <w:p w:rsidR="000811A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E639A7" w:rsidRDefault="00E16D28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152D7A" w:rsidRPr="005C1828" w:rsidRDefault="00152D7A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572BA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296D07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Ali ÖKTEM</w:t>
            </w:r>
          </w:p>
        </w:tc>
        <w:tc>
          <w:tcPr>
            <w:tcW w:w="3836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DC9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8F3753" w:rsidRDefault="009B65A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B21D8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  <w:p w:rsidR="00EC268E" w:rsidRDefault="00EC268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152D7A" w:rsidRDefault="00152D7A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ED4074" w:rsidRDefault="00ED4074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</w:t>
            </w:r>
          </w:p>
          <w:p w:rsidR="00FF41D1" w:rsidRDefault="00EC268E" w:rsidP="00EC26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F6141F" w:rsidRDefault="00F6141F" w:rsidP="00F614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F6141F" w:rsidRDefault="00F6141F" w:rsidP="00EC26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EC268E" w:rsidRPr="005C1828" w:rsidRDefault="00EC268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EC268E" w:rsidRPr="005C1828" w:rsidRDefault="00EC268E" w:rsidP="00EC268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12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Leyla ÖĞÜT</w:t>
            </w:r>
          </w:p>
          <w:p w:rsidR="00EC268E" w:rsidRDefault="00EC268E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DF6758" w:rsidRDefault="00DF6758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464B39" w:rsidRDefault="00464B39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CD001B" w:rsidRDefault="00CD001B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8F3753" w:rsidRDefault="008F3753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CF2403" w:rsidRDefault="000934A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8F3753" w:rsidRDefault="008F3753" w:rsidP="008F37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8F3753" w:rsidRPr="005C1828" w:rsidRDefault="008F375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AC5694">
        <w:trPr>
          <w:trHeight w:val="315"/>
        </w:trPr>
        <w:tc>
          <w:tcPr>
            <w:tcW w:w="5291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CC5FFF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0522D3">
        <w:rPr>
          <w:b/>
          <w:sz w:val="24"/>
          <w:szCs w:val="24"/>
          <w:lang w:eastAsia="x-none"/>
        </w:rPr>
        <w:t>2</w:t>
      </w:r>
      <w:r w:rsidR="00FF41D1">
        <w:rPr>
          <w:b/>
          <w:sz w:val="24"/>
          <w:szCs w:val="24"/>
          <w:lang w:eastAsia="x-none"/>
        </w:rPr>
        <w:t>8</w:t>
      </w:r>
      <w:r w:rsidR="00DA323F">
        <w:rPr>
          <w:b/>
          <w:sz w:val="24"/>
          <w:szCs w:val="24"/>
          <w:lang w:eastAsia="x-none"/>
        </w:rPr>
        <w:t xml:space="preserve"> Kasım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0522D3">
        <w:rPr>
          <w:b/>
          <w:sz w:val="24"/>
          <w:szCs w:val="24"/>
          <w:lang w:eastAsia="x-none"/>
        </w:rPr>
        <w:t xml:space="preserve"> </w:t>
      </w:r>
      <w:r w:rsidR="00FF41D1">
        <w:rPr>
          <w:b/>
          <w:sz w:val="24"/>
          <w:szCs w:val="24"/>
          <w:lang w:eastAsia="x-none"/>
        </w:rPr>
        <w:t xml:space="preserve">Salı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DA323F">
        <w:rPr>
          <w:b/>
          <w:sz w:val="24"/>
          <w:szCs w:val="24"/>
          <w:lang w:eastAsia="x-none"/>
        </w:rPr>
        <w:t>1</w:t>
      </w:r>
      <w:r w:rsidR="00FF41D1">
        <w:rPr>
          <w:b/>
          <w:sz w:val="24"/>
          <w:szCs w:val="24"/>
          <w:lang w:eastAsia="x-none"/>
        </w:rPr>
        <w:t>6</w:t>
      </w:r>
      <w:r w:rsidR="00DA323F">
        <w:rPr>
          <w:b/>
          <w:sz w:val="24"/>
          <w:szCs w:val="24"/>
          <w:lang w:eastAsia="x-none"/>
        </w:rPr>
        <w:t>.</w:t>
      </w:r>
      <w:r w:rsidR="00FF41D1">
        <w:rPr>
          <w:b/>
          <w:sz w:val="24"/>
          <w:szCs w:val="24"/>
          <w:lang w:eastAsia="x-none"/>
        </w:rPr>
        <w:t>00</w:t>
      </w:r>
      <w:r w:rsidR="00497EC0" w:rsidRPr="005C1828">
        <w:rPr>
          <w:b/>
          <w:sz w:val="24"/>
          <w:szCs w:val="24"/>
          <w:lang w:eastAsia="x-none"/>
        </w:rPr>
        <w:t>’d</w:t>
      </w:r>
      <w:r w:rsidR="00DA323F">
        <w:rPr>
          <w:b/>
          <w:sz w:val="24"/>
          <w:szCs w:val="24"/>
          <w:lang w:eastAsia="x-none"/>
        </w:rPr>
        <w:t>a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FF41D1">
        <w:rPr>
          <w:b/>
          <w:sz w:val="24"/>
          <w:szCs w:val="24"/>
        </w:rPr>
        <w:t>Desem 15 Temmuz Şehitler</w:t>
      </w:r>
      <w:r w:rsidR="000522D3">
        <w:rPr>
          <w:b/>
          <w:sz w:val="24"/>
          <w:szCs w:val="24"/>
        </w:rPr>
        <w:t xml:space="preserve"> Salonunda</w:t>
      </w:r>
      <w:r w:rsidR="006E167A" w:rsidRPr="00C5336E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>Rektör Prof.</w:t>
      </w:r>
      <w:r w:rsidR="00484EEA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 xml:space="preserve">Dr.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CC5FFF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D43007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EC6CC8" w:rsidRDefault="00354118" w:rsidP="00345C09">
      <w:pPr>
        <w:spacing w:after="120"/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:rsidR="008E24F1" w:rsidRDefault="008E24F1" w:rsidP="00345C09">
      <w:pPr>
        <w:spacing w:after="120"/>
        <w:jc w:val="both"/>
        <w:rPr>
          <w:color w:val="000000"/>
          <w:sz w:val="24"/>
          <w:szCs w:val="24"/>
        </w:rPr>
      </w:pPr>
    </w:p>
    <w:p w:rsidR="008E24F1" w:rsidRPr="009C6959" w:rsidRDefault="008E24F1" w:rsidP="008E24F1">
      <w:pPr>
        <w:rPr>
          <w:color w:val="000000"/>
          <w:sz w:val="24"/>
          <w:szCs w:val="24"/>
          <w:lang w:eastAsia="x-none"/>
        </w:rPr>
      </w:pPr>
      <w:r w:rsidRPr="00A106F9"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2</w:t>
      </w:r>
      <w:r w:rsidRPr="00A106F9">
        <w:rPr>
          <w:b/>
          <w:sz w:val="24"/>
          <w:szCs w:val="24"/>
          <w:lang w:eastAsia="x-none"/>
        </w:rPr>
        <w:t xml:space="preserve">- </w:t>
      </w:r>
      <w:r w:rsidRPr="00A106F9">
        <w:rPr>
          <w:rFonts w:eastAsia="Arial Unicode MS"/>
          <w:bCs/>
          <w:sz w:val="24"/>
          <w:szCs w:val="24"/>
        </w:rPr>
        <w:t xml:space="preserve">Dokuz Eylül Üniversitesi </w:t>
      </w:r>
      <w:r w:rsidRPr="00A106F9">
        <w:rPr>
          <w:sz w:val="24"/>
          <w:szCs w:val="24"/>
          <w:shd w:val="clear" w:color="auto" w:fill="FFFFFF"/>
        </w:rPr>
        <w:t xml:space="preserve">Stratejik Araştırmalar Uygulama ve Araştırma Merkezine ait yönetmelikte değişiklik </w:t>
      </w:r>
      <w:r w:rsidRPr="009C6959">
        <w:rPr>
          <w:sz w:val="24"/>
          <w:szCs w:val="24"/>
        </w:rPr>
        <w:t>yapılmasın</w:t>
      </w:r>
      <w:r>
        <w:rPr>
          <w:sz w:val="24"/>
          <w:szCs w:val="24"/>
        </w:rPr>
        <w:t>a ilişkin konu incelendi.</w:t>
      </w:r>
    </w:p>
    <w:p w:rsidR="008E24F1" w:rsidRPr="00350A77" w:rsidRDefault="008E24F1" w:rsidP="008E24F1">
      <w:pPr>
        <w:jc w:val="both"/>
        <w:rPr>
          <w:sz w:val="24"/>
          <w:szCs w:val="24"/>
          <w:lang w:eastAsia="x-none"/>
        </w:rPr>
      </w:pPr>
    </w:p>
    <w:p w:rsidR="008E24F1" w:rsidRPr="00350A77" w:rsidRDefault="008E24F1" w:rsidP="008E24F1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8E24F1" w:rsidRDefault="008E24F1" w:rsidP="008E24F1">
      <w:pPr>
        <w:jc w:val="both"/>
        <w:rPr>
          <w:sz w:val="24"/>
          <w:szCs w:val="24"/>
          <w:lang w:eastAsia="x-none"/>
        </w:rPr>
      </w:pPr>
      <w:r w:rsidRPr="00A106F9">
        <w:rPr>
          <w:rFonts w:eastAsia="Arial Unicode MS"/>
          <w:bCs/>
          <w:sz w:val="24"/>
          <w:szCs w:val="24"/>
        </w:rPr>
        <w:t xml:space="preserve">Dokuz Eylül Üniversitesi </w:t>
      </w:r>
      <w:r w:rsidRPr="00A106F9">
        <w:rPr>
          <w:sz w:val="24"/>
          <w:szCs w:val="24"/>
          <w:shd w:val="clear" w:color="auto" w:fill="FFFFFF"/>
        </w:rPr>
        <w:t>Stratejik Araştırmalar Uygulama ve Araştırma Merkezine ait yönetmelikte</w:t>
      </w:r>
      <w:r>
        <w:rPr>
          <w:sz w:val="24"/>
          <w:szCs w:val="24"/>
        </w:rPr>
        <w:t xml:space="preserve"> ekteki şekilde değişiklik yapılmasına </w:t>
      </w:r>
      <w:r w:rsidRPr="00350A77">
        <w:rPr>
          <w:sz w:val="24"/>
          <w:szCs w:val="24"/>
          <w:lang w:eastAsia="x-none"/>
        </w:rPr>
        <w:t>oybirliği ile karar verildi.</w:t>
      </w:r>
    </w:p>
    <w:p w:rsidR="00F82778" w:rsidRDefault="00F82778" w:rsidP="008E24F1">
      <w:pPr>
        <w:jc w:val="both"/>
        <w:rPr>
          <w:sz w:val="24"/>
          <w:szCs w:val="24"/>
          <w:lang w:eastAsia="x-none"/>
        </w:rPr>
      </w:pPr>
    </w:p>
    <w:p w:rsidR="00F82778" w:rsidRPr="009C6959" w:rsidRDefault="00F82778" w:rsidP="00F82778">
      <w:pPr>
        <w:jc w:val="both"/>
        <w:rPr>
          <w:color w:val="000000"/>
          <w:sz w:val="24"/>
          <w:szCs w:val="24"/>
          <w:lang w:eastAsia="x-none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3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Pr="00D75192">
        <w:rPr>
          <w:rFonts w:eastAsia="Arial Unicode MS"/>
          <w:bCs/>
          <w:sz w:val="24"/>
          <w:szCs w:val="24"/>
        </w:rPr>
        <w:t xml:space="preserve">Dokuz Eylül Üniversitesi </w:t>
      </w:r>
      <w:r>
        <w:rPr>
          <w:rFonts w:eastAsia="Arial Unicode MS"/>
          <w:bCs/>
          <w:sz w:val="24"/>
          <w:szCs w:val="24"/>
        </w:rPr>
        <w:t xml:space="preserve">Köy Enstitüleri ve İsmail Hakkı Tonguç </w:t>
      </w:r>
      <w:r w:rsidRPr="00D75192">
        <w:rPr>
          <w:sz w:val="24"/>
          <w:szCs w:val="24"/>
          <w:shd w:val="clear" w:color="auto" w:fill="FFFFFF"/>
        </w:rPr>
        <w:t xml:space="preserve">Uygulama ve Araştırma Merkezine ait yönetmelikte değişiklik </w:t>
      </w:r>
      <w:r w:rsidRPr="009C6959">
        <w:rPr>
          <w:sz w:val="24"/>
          <w:szCs w:val="24"/>
        </w:rPr>
        <w:t>yapılmasın</w:t>
      </w:r>
      <w:r>
        <w:rPr>
          <w:sz w:val="24"/>
          <w:szCs w:val="24"/>
        </w:rPr>
        <w:t>a ilişkin konu incelendi.</w:t>
      </w:r>
    </w:p>
    <w:p w:rsidR="00F82778" w:rsidRPr="00350A77" w:rsidRDefault="00F82778" w:rsidP="00F82778">
      <w:pPr>
        <w:jc w:val="both"/>
        <w:rPr>
          <w:sz w:val="24"/>
          <w:szCs w:val="24"/>
          <w:lang w:eastAsia="x-none"/>
        </w:rPr>
      </w:pPr>
    </w:p>
    <w:p w:rsidR="00F82778" w:rsidRPr="00350A77" w:rsidRDefault="00F82778" w:rsidP="00F82778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8E24F1" w:rsidRDefault="00F82778" w:rsidP="0060337A">
      <w:pPr>
        <w:jc w:val="both"/>
        <w:rPr>
          <w:color w:val="000000"/>
          <w:sz w:val="24"/>
          <w:szCs w:val="24"/>
        </w:rPr>
      </w:pPr>
      <w:r w:rsidRPr="00D75192">
        <w:rPr>
          <w:rFonts w:eastAsia="Arial Unicode MS"/>
          <w:bCs/>
          <w:sz w:val="24"/>
          <w:szCs w:val="24"/>
        </w:rPr>
        <w:t xml:space="preserve">Dokuz Eylül Üniversitesi </w:t>
      </w:r>
      <w:r>
        <w:rPr>
          <w:rFonts w:eastAsia="Arial Unicode MS"/>
          <w:bCs/>
          <w:sz w:val="24"/>
          <w:szCs w:val="24"/>
        </w:rPr>
        <w:t xml:space="preserve">Köy Enstitüleri ve İsmail Hakkı Tonguç </w:t>
      </w:r>
      <w:r w:rsidRPr="00D75192">
        <w:rPr>
          <w:sz w:val="24"/>
          <w:szCs w:val="24"/>
          <w:shd w:val="clear" w:color="auto" w:fill="FFFFFF"/>
        </w:rPr>
        <w:t xml:space="preserve">Uygulama ve Araştırma Merkezine ait yönetmelikte </w:t>
      </w:r>
      <w:r>
        <w:rPr>
          <w:sz w:val="24"/>
          <w:szCs w:val="24"/>
        </w:rPr>
        <w:t xml:space="preserve">ekteki şekilde değişiklik yapılmasına </w:t>
      </w:r>
      <w:r w:rsidRPr="00350A77">
        <w:rPr>
          <w:sz w:val="24"/>
          <w:szCs w:val="24"/>
          <w:lang w:eastAsia="x-none"/>
        </w:rPr>
        <w:t>oybirliği ile karar verildi.</w:t>
      </w:r>
      <w:r>
        <w:rPr>
          <w:sz w:val="24"/>
          <w:szCs w:val="24"/>
          <w:lang w:eastAsia="x-none"/>
        </w:rPr>
        <w:t xml:space="preserve"> </w:t>
      </w:r>
    </w:p>
    <w:p w:rsidR="00603D65" w:rsidRPr="00603D65" w:rsidRDefault="00603D65" w:rsidP="00345C09">
      <w:pPr>
        <w:spacing w:after="120"/>
        <w:jc w:val="both"/>
        <w:rPr>
          <w:color w:val="000000"/>
          <w:sz w:val="16"/>
          <w:szCs w:val="16"/>
        </w:rPr>
      </w:pPr>
    </w:p>
    <w:p w:rsidR="00603D65" w:rsidRPr="009C6959" w:rsidRDefault="00603D65" w:rsidP="00603D65">
      <w:pPr>
        <w:jc w:val="both"/>
        <w:rPr>
          <w:color w:val="000000"/>
          <w:sz w:val="24"/>
          <w:szCs w:val="24"/>
          <w:lang w:eastAsia="x-none"/>
        </w:rPr>
      </w:pPr>
      <w:bookmarkStart w:id="2" w:name="_Hlk152062496"/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60337A">
        <w:rPr>
          <w:b/>
          <w:sz w:val="24"/>
          <w:szCs w:val="24"/>
          <w:u w:val="single"/>
          <w:lang w:eastAsia="x-none"/>
        </w:rPr>
        <w:t>4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="00173418" w:rsidRPr="002C4227">
        <w:rPr>
          <w:rFonts w:eastAsia="Arial Unicode MS"/>
          <w:bCs/>
          <w:sz w:val="24"/>
          <w:szCs w:val="24"/>
        </w:rPr>
        <w:t xml:space="preserve">2547 sayılı Yükseköğretim Kanununun 39. </w:t>
      </w:r>
      <w:proofErr w:type="gramStart"/>
      <w:r w:rsidR="00173418" w:rsidRPr="002C4227">
        <w:rPr>
          <w:rFonts w:eastAsia="Arial Unicode MS"/>
          <w:bCs/>
          <w:sz w:val="24"/>
          <w:szCs w:val="24"/>
        </w:rPr>
        <w:t>maddesi</w:t>
      </w:r>
      <w:proofErr w:type="gramEnd"/>
      <w:r w:rsidR="00173418" w:rsidRPr="002C4227">
        <w:rPr>
          <w:rFonts w:eastAsia="Arial Unicode MS"/>
          <w:bCs/>
          <w:sz w:val="24"/>
          <w:szCs w:val="24"/>
        </w:rPr>
        <w:t xml:space="preserve"> ile </w:t>
      </w:r>
      <w:r w:rsidR="0056538B">
        <w:rPr>
          <w:rFonts w:eastAsia="Arial Unicode MS"/>
          <w:bCs/>
          <w:sz w:val="24"/>
          <w:szCs w:val="24"/>
        </w:rPr>
        <w:t>“</w:t>
      </w:r>
      <w:r w:rsidR="00173418" w:rsidRPr="002C4227">
        <w:rPr>
          <w:rFonts w:eastAsia="Arial Unicode MS"/>
          <w:bCs/>
          <w:sz w:val="24"/>
          <w:szCs w:val="24"/>
        </w:rPr>
        <w:t xml:space="preserve">Yurt İçinde ve Yurt Dışında Görevlendirmelerde Uyulacak Esaslara İlişkin Yönetmelik” uyarınca hazırlanan, Dokuz Eylül Üniversitesi Öğretim Elemanlarının Yurt Dışı Görevlendirilmelerine İlişkin Uygulama Esasları taslağının </w:t>
      </w:r>
      <w:r w:rsidR="00EA2691">
        <w:rPr>
          <w:rFonts w:eastAsia="Arial Unicode MS"/>
          <w:bCs/>
          <w:sz w:val="24"/>
          <w:szCs w:val="24"/>
        </w:rPr>
        <w:t>görüşülmesine</w:t>
      </w:r>
      <w:r>
        <w:rPr>
          <w:sz w:val="24"/>
          <w:szCs w:val="24"/>
        </w:rPr>
        <w:t xml:space="preserve"> ilişkin konu incelendi.</w:t>
      </w:r>
    </w:p>
    <w:p w:rsidR="00603D65" w:rsidRPr="00350A77" w:rsidRDefault="00603D65" w:rsidP="00603D65">
      <w:pPr>
        <w:jc w:val="both"/>
        <w:rPr>
          <w:sz w:val="24"/>
          <w:szCs w:val="24"/>
          <w:lang w:eastAsia="x-none"/>
        </w:rPr>
      </w:pPr>
    </w:p>
    <w:p w:rsidR="00603D65" w:rsidRPr="00350A77" w:rsidRDefault="00603D65" w:rsidP="00603D65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603D65" w:rsidRDefault="00173418" w:rsidP="00603D65">
      <w:pPr>
        <w:jc w:val="both"/>
        <w:rPr>
          <w:sz w:val="24"/>
          <w:szCs w:val="24"/>
          <w:lang w:eastAsia="x-none"/>
        </w:rPr>
      </w:pPr>
      <w:r w:rsidRPr="002C4227">
        <w:rPr>
          <w:rFonts w:eastAsia="Arial Unicode MS"/>
          <w:bCs/>
          <w:sz w:val="24"/>
          <w:szCs w:val="24"/>
        </w:rPr>
        <w:t xml:space="preserve">2547 sayılı Yükseköğretim Kanununun 39. maddesi ile </w:t>
      </w:r>
      <w:r w:rsidR="0056538B">
        <w:rPr>
          <w:rFonts w:eastAsia="Arial Unicode MS"/>
          <w:bCs/>
          <w:sz w:val="24"/>
          <w:szCs w:val="24"/>
        </w:rPr>
        <w:t>“</w:t>
      </w:r>
      <w:r w:rsidRPr="002C4227">
        <w:rPr>
          <w:rFonts w:eastAsia="Arial Unicode MS"/>
          <w:bCs/>
          <w:sz w:val="24"/>
          <w:szCs w:val="24"/>
        </w:rPr>
        <w:t>Yurt İçinde ve Yurt Dışında Görevlendirmelerde Uyulacak Esaslara İlişkin Yönetmelik” uyarınca hazırlanan, Dokuz Eylül Üniversitesi Öğretim Elemanlarının Yurt Dışı Görevlendirilmelerine İlişkin Uygulama Esasları</w:t>
      </w:r>
      <w:r>
        <w:rPr>
          <w:rFonts w:eastAsia="Arial Unicode MS"/>
          <w:bCs/>
          <w:sz w:val="24"/>
          <w:szCs w:val="24"/>
        </w:rPr>
        <w:t>nın</w:t>
      </w:r>
      <w:r w:rsidRPr="002C4227">
        <w:rPr>
          <w:rFonts w:eastAsia="Arial Unicode MS"/>
          <w:bCs/>
          <w:sz w:val="24"/>
          <w:szCs w:val="24"/>
        </w:rPr>
        <w:t xml:space="preserve"> </w:t>
      </w:r>
      <w:r w:rsidR="00603D65">
        <w:rPr>
          <w:sz w:val="24"/>
          <w:szCs w:val="24"/>
        </w:rPr>
        <w:t xml:space="preserve">ekteki şekilde kabulüne </w:t>
      </w:r>
      <w:r w:rsidR="00603D65" w:rsidRPr="00350A77">
        <w:rPr>
          <w:sz w:val="24"/>
          <w:szCs w:val="24"/>
          <w:lang w:eastAsia="x-none"/>
        </w:rPr>
        <w:t>oybirliği ile karar verildi.</w:t>
      </w:r>
    </w:p>
    <w:bookmarkEnd w:id="2"/>
    <w:p w:rsidR="001B3FBD" w:rsidRDefault="001B3FBD" w:rsidP="00603D65">
      <w:pPr>
        <w:jc w:val="both"/>
        <w:rPr>
          <w:sz w:val="24"/>
          <w:szCs w:val="24"/>
          <w:lang w:eastAsia="x-none"/>
        </w:rPr>
      </w:pPr>
    </w:p>
    <w:p w:rsidR="001B3FBD" w:rsidRDefault="001B3FBD" w:rsidP="001B3FBD">
      <w:pPr>
        <w:pStyle w:val="GvdeMetni"/>
        <w:shd w:val="clear" w:color="auto" w:fill="FFFFFF"/>
        <w:rPr>
          <w:szCs w:val="24"/>
        </w:rPr>
      </w:pPr>
      <w:bookmarkStart w:id="3" w:name="_GoBack"/>
      <w:r w:rsidRPr="0059282F">
        <w:rPr>
          <w:b/>
          <w:szCs w:val="24"/>
          <w:u w:val="single"/>
        </w:rPr>
        <w:t>KARAR</w:t>
      </w:r>
      <w:r>
        <w:rPr>
          <w:b/>
          <w:szCs w:val="24"/>
          <w:u w:val="single"/>
        </w:rPr>
        <w:t xml:space="preserve"> 5</w:t>
      </w:r>
      <w:r w:rsidRPr="0059282F">
        <w:rPr>
          <w:b/>
          <w:szCs w:val="24"/>
          <w:u w:val="single"/>
        </w:rPr>
        <w:t>-</w:t>
      </w:r>
      <w:r w:rsidRPr="0059282F">
        <w:rPr>
          <w:b/>
          <w:szCs w:val="24"/>
        </w:rPr>
        <w:t xml:space="preserve"> </w:t>
      </w:r>
      <w:bookmarkStart w:id="4" w:name="_Hlk152058416"/>
      <w:r w:rsidR="00C94468" w:rsidRPr="002C4227">
        <w:rPr>
          <w:szCs w:val="24"/>
        </w:rPr>
        <w:t xml:space="preserve">Akademik Teşvik Ödeneği Yönetmeliğinin 4.maddesi uyarınca Üniversitemiz Senatosunun 17.11.2022 tarihli ve 620/2 sayılı Kararı ile kurulan Akademik Teşvik Düzenleme, Denetleme ve İtiraz Komisyonunun “Güzel Sanatlar Temel Alanından” seçilen üyesi Doç. Dr. Ahmet Beyhan </w:t>
      </w:r>
      <w:proofErr w:type="spellStart"/>
      <w:r w:rsidR="00C94468" w:rsidRPr="002C4227">
        <w:rPr>
          <w:szCs w:val="24"/>
        </w:rPr>
        <w:t>ÖZDEMİR'in</w:t>
      </w:r>
      <w:proofErr w:type="spellEnd"/>
      <w:r w:rsidR="00C94468" w:rsidRPr="002C4227">
        <w:rPr>
          <w:szCs w:val="24"/>
        </w:rPr>
        <w:t xml:space="preserve"> 18.09.2023 tarihinde emekliye ayrılması nedeniyle </w:t>
      </w:r>
      <w:r w:rsidR="002B4B8A" w:rsidRPr="002B4B8A">
        <w:rPr>
          <w:szCs w:val="24"/>
        </w:rPr>
        <w:t>Akademik Teşvik Ödeneği Yönetmeliği'nin 4. maddesinin 1. fıkrası uyarınca</w:t>
      </w:r>
      <w:r w:rsidR="002B4B8A">
        <w:rPr>
          <w:szCs w:val="24"/>
        </w:rPr>
        <w:t xml:space="preserve"> </w:t>
      </w:r>
      <w:r w:rsidR="00C94468" w:rsidRPr="002C4227">
        <w:rPr>
          <w:szCs w:val="24"/>
        </w:rPr>
        <w:t xml:space="preserve">kalan süreyi tamamlamak üzere 1 yıl süreyle </w:t>
      </w:r>
      <w:bookmarkEnd w:id="4"/>
      <w:r w:rsidR="00C94468" w:rsidRPr="002C4227">
        <w:rPr>
          <w:szCs w:val="24"/>
        </w:rPr>
        <w:t xml:space="preserve">“Güzel Sanatlar Temel Alanından” yeni üye </w:t>
      </w:r>
      <w:r w:rsidRPr="00BB56C3">
        <w:rPr>
          <w:szCs w:val="24"/>
        </w:rPr>
        <w:t>seçilmesi</w:t>
      </w:r>
      <w:r w:rsidR="00C94468">
        <w:rPr>
          <w:szCs w:val="24"/>
        </w:rPr>
        <w:t>ne</w:t>
      </w:r>
      <w:r w:rsidRPr="00BB56C3">
        <w:rPr>
          <w:szCs w:val="24"/>
        </w:rPr>
        <w:t xml:space="preserve"> </w:t>
      </w:r>
      <w:r>
        <w:rPr>
          <w:szCs w:val="24"/>
        </w:rPr>
        <w:t xml:space="preserve">ilişkin Personel Daire Başkanlığının </w:t>
      </w:r>
      <w:r w:rsidR="003E34F4">
        <w:rPr>
          <w:szCs w:val="24"/>
        </w:rPr>
        <w:t>27.11</w:t>
      </w:r>
      <w:r>
        <w:rPr>
          <w:szCs w:val="24"/>
        </w:rPr>
        <w:t xml:space="preserve">.2023 tarih ve </w:t>
      </w:r>
      <w:r w:rsidR="003E34F4">
        <w:rPr>
          <w:szCs w:val="24"/>
        </w:rPr>
        <w:t>810021</w:t>
      </w:r>
      <w:r>
        <w:rPr>
          <w:szCs w:val="24"/>
        </w:rPr>
        <w:t xml:space="preserve"> sayılı yazısı ve ekleri incelendi.</w:t>
      </w:r>
    </w:p>
    <w:p w:rsidR="001B3FBD" w:rsidRPr="0059282F" w:rsidRDefault="001B3FBD" w:rsidP="001B3FBD">
      <w:pPr>
        <w:pStyle w:val="GvdeMetni"/>
        <w:shd w:val="clear" w:color="auto" w:fill="FFFFFF"/>
        <w:rPr>
          <w:b/>
          <w:szCs w:val="24"/>
        </w:rPr>
      </w:pPr>
    </w:p>
    <w:p w:rsidR="001B3FBD" w:rsidRDefault="001B3FBD" w:rsidP="001B3FBD">
      <w:pPr>
        <w:jc w:val="both"/>
      </w:pPr>
      <w:r w:rsidRPr="0059282F">
        <w:rPr>
          <w:b/>
          <w:sz w:val="24"/>
          <w:szCs w:val="24"/>
          <w:lang w:eastAsia="x-none"/>
        </w:rPr>
        <w:t>Görüşmeler sonunda;</w:t>
      </w:r>
      <w:r w:rsidRPr="0059282F">
        <w:t xml:space="preserve"> </w:t>
      </w:r>
    </w:p>
    <w:p w:rsidR="001B3FBD" w:rsidRPr="00572974" w:rsidRDefault="001B3FBD" w:rsidP="001B3FBD">
      <w:pPr>
        <w:jc w:val="both"/>
        <w:rPr>
          <w:color w:val="FF0000"/>
        </w:rPr>
      </w:pPr>
    </w:p>
    <w:p w:rsidR="001B3FBD" w:rsidRDefault="003E34F4" w:rsidP="001B3FBD">
      <w:pPr>
        <w:jc w:val="both"/>
        <w:rPr>
          <w:sz w:val="24"/>
          <w:szCs w:val="24"/>
          <w:lang w:eastAsia="x-none"/>
        </w:rPr>
      </w:pPr>
      <w:r w:rsidRPr="003E34F4">
        <w:rPr>
          <w:sz w:val="24"/>
          <w:szCs w:val="24"/>
        </w:rPr>
        <w:t xml:space="preserve">Akademik Teşvik Ödeneği Yönetmeliğinin 4.maddesi uyarınca Üniversitemiz Senatosunun 17.11.2022 tarihli ve 620/2 sayılı Kararı ile kurulan Akademik Teşvik Düzenleme, Denetleme ve İtiraz Komisyonunun “Güzel Sanatlar Temel Alanından” seçilen üyesi Doç. Dr. Ahmet Beyhan </w:t>
      </w:r>
      <w:proofErr w:type="spellStart"/>
      <w:r w:rsidRPr="003E34F4">
        <w:rPr>
          <w:sz w:val="24"/>
          <w:szCs w:val="24"/>
        </w:rPr>
        <w:t>ÖZDEMİR'in</w:t>
      </w:r>
      <w:proofErr w:type="spellEnd"/>
      <w:r w:rsidRPr="003E34F4">
        <w:rPr>
          <w:sz w:val="24"/>
          <w:szCs w:val="24"/>
        </w:rPr>
        <w:t xml:space="preserve"> 18.09.2023 tarihinde emekliye ayrılması nedeniyle </w:t>
      </w:r>
      <w:r w:rsidR="002B4B8A" w:rsidRPr="002B4B8A">
        <w:rPr>
          <w:sz w:val="24"/>
          <w:szCs w:val="24"/>
        </w:rPr>
        <w:t>Akademik Teşvik Ödeneği Yönetmeliği'nin 4. maddesinin 1. fıkrası uyarınca</w:t>
      </w:r>
      <w:r w:rsidR="002B4B8A">
        <w:rPr>
          <w:sz w:val="24"/>
          <w:szCs w:val="24"/>
        </w:rPr>
        <w:t xml:space="preserve"> </w:t>
      </w:r>
      <w:r w:rsidRPr="003E34F4">
        <w:rPr>
          <w:sz w:val="24"/>
          <w:szCs w:val="24"/>
        </w:rPr>
        <w:t>kalan süreyi tamamlamak üzere 1 yıl süreyle</w:t>
      </w:r>
      <w:r w:rsidR="001B3FBD" w:rsidRPr="00FD0286">
        <w:rPr>
          <w:sz w:val="24"/>
          <w:szCs w:val="24"/>
        </w:rPr>
        <w:t xml:space="preserve">  </w:t>
      </w:r>
      <w:r w:rsidRPr="002C4227">
        <w:rPr>
          <w:sz w:val="24"/>
          <w:szCs w:val="24"/>
        </w:rPr>
        <w:t xml:space="preserve">“Güzel Sanatlar Temel Alanından” </w:t>
      </w:r>
      <w:r w:rsidR="001B3FBD" w:rsidRPr="00FD0286">
        <w:rPr>
          <w:sz w:val="24"/>
          <w:szCs w:val="24"/>
        </w:rPr>
        <w:t>alanında</w:t>
      </w:r>
      <w:r w:rsidR="001B3FBD">
        <w:rPr>
          <w:sz w:val="24"/>
          <w:szCs w:val="24"/>
        </w:rPr>
        <w:t xml:space="preserve"> </w:t>
      </w:r>
      <w:r>
        <w:rPr>
          <w:sz w:val="24"/>
          <w:szCs w:val="24"/>
          <w:lang w:eastAsia="x-none"/>
        </w:rPr>
        <w:t xml:space="preserve">Doç. Selda KOZBEKÇİ </w:t>
      </w:r>
      <w:proofErr w:type="spellStart"/>
      <w:r>
        <w:rPr>
          <w:sz w:val="24"/>
          <w:szCs w:val="24"/>
          <w:lang w:eastAsia="x-none"/>
        </w:rPr>
        <w:t>AYRANPINAR’ın</w:t>
      </w:r>
      <w:proofErr w:type="spellEnd"/>
      <w:r w:rsidR="001B3FBD" w:rsidRPr="00024168">
        <w:rPr>
          <w:sz w:val="24"/>
          <w:szCs w:val="24"/>
          <w:lang w:eastAsia="x-none"/>
        </w:rPr>
        <w:t xml:space="preserve"> </w:t>
      </w:r>
      <w:r w:rsidR="001B3FBD" w:rsidRPr="00FD0286">
        <w:rPr>
          <w:sz w:val="24"/>
          <w:szCs w:val="24"/>
          <w:lang w:eastAsia="x-none"/>
        </w:rPr>
        <w:t>seçilmesine oy birliğiyle karar verildi.</w:t>
      </w:r>
    </w:p>
    <w:bookmarkEnd w:id="3"/>
    <w:p w:rsidR="001B3FBD" w:rsidRPr="00603D65" w:rsidRDefault="001B3FBD" w:rsidP="00603D65">
      <w:pPr>
        <w:jc w:val="both"/>
        <w:rPr>
          <w:sz w:val="24"/>
          <w:szCs w:val="24"/>
          <w:lang w:eastAsia="x-none"/>
        </w:rPr>
      </w:pPr>
    </w:p>
    <w:p w:rsidR="00E7269C" w:rsidRDefault="00E7269C" w:rsidP="00345C09">
      <w:pPr>
        <w:spacing w:after="120"/>
        <w:jc w:val="both"/>
        <w:rPr>
          <w:color w:val="000000"/>
          <w:sz w:val="16"/>
          <w:szCs w:val="16"/>
        </w:rPr>
      </w:pPr>
    </w:p>
    <w:p w:rsidR="007358B4" w:rsidRPr="007358B4" w:rsidRDefault="007358B4" w:rsidP="007358B4">
      <w:pPr>
        <w:jc w:val="both"/>
        <w:rPr>
          <w:sz w:val="24"/>
          <w:szCs w:val="24"/>
          <w:lang w:eastAsia="x-none"/>
        </w:rPr>
      </w:pPr>
    </w:p>
    <w:p w:rsidR="0070646D" w:rsidRDefault="0070646D" w:rsidP="001C2E6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AE23A6" w:rsidRPr="004727D7" w:rsidRDefault="00AE23A6" w:rsidP="00345C09">
      <w:pPr>
        <w:spacing w:after="120"/>
        <w:jc w:val="both"/>
        <w:rPr>
          <w:color w:val="000000"/>
          <w:sz w:val="16"/>
          <w:szCs w:val="16"/>
        </w:rPr>
      </w:pPr>
    </w:p>
    <w:bookmarkEnd w:id="0"/>
    <w:bookmarkEnd w:id="1"/>
    <w:p w:rsidR="00DC3CA6" w:rsidRDefault="00DC3CA6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C3CA6" w:rsidRDefault="00DC3CA6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60190B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2151">
              <w:rPr>
                <w:rFonts w:ascii="Times New Roman" w:hAnsi="Times New Roman"/>
                <w:sz w:val="24"/>
                <w:szCs w:val="24"/>
              </w:rPr>
              <w:t>Sibel YEŞİLDERE İMRE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838" w:rsidRDefault="00E6266A" w:rsidP="00B12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12838" w:rsidRDefault="00EA25DB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Aliye AKCALI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B12838" w:rsidRDefault="00B1283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5215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9A7C82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</w:t>
            </w:r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2566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33CA" w:rsidRDefault="001333C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33CA" w:rsidRDefault="001333C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33CA" w:rsidRPr="00410401" w:rsidRDefault="001333C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8AC" w:rsidRDefault="001333C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Doç.Dr.Ali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Gümrah TOKER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0713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E6266A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23A62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7D15B3" w:rsidRPr="00410401" w:rsidRDefault="007D15B3" w:rsidP="00E268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D16DD">
              <w:rPr>
                <w:rFonts w:ascii="Times New Roman" w:hAnsi="Times New Roman"/>
                <w:color w:val="000000"/>
                <w:sz w:val="24"/>
                <w:szCs w:val="24"/>
              </w:rPr>
              <w:t>Banu DURUKAN SALI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627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469" w:type="dxa"/>
          </w:tcPr>
          <w:p w:rsidR="007D15B3" w:rsidRPr="00410401" w:rsidRDefault="0085215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Fethi ARSLAN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3F221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5600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Başak HAN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D48D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91607E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9E105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C17CA3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3F221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23A62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C17CA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9A5AFF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738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Mehmet Ali ÖKTEM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164D6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412A17" w:rsidRPr="00410401" w:rsidRDefault="00402F9B" w:rsidP="006164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DA730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Pr="00410401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C09CA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4469" w:type="dxa"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469" w:type="dxa"/>
          </w:tcPr>
          <w:p w:rsidR="00741654" w:rsidRPr="00410401" w:rsidRDefault="007C09C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Seçil SİGALI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30BA" w:rsidRDefault="001F30BA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Pr="00941D4F" w:rsidRDefault="008F556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27BCB" w:rsidRPr="00941D4F" w:rsidRDefault="00E909A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535FDE" w:rsidRDefault="00535FDE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B5213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Hayat ZENGİN ÇELİK</w:t>
            </w:r>
          </w:p>
          <w:p w:rsidR="0051717C" w:rsidRDefault="0051717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>Tolga ŞAHİN</w:t>
            </w: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Semih KÜÇÜKGÜÇLÜ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  <w:r w:rsidR="001A40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Pr="00941D4F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1A400D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856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23FE9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528" w:rsidRDefault="005B752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Emir ÖZEREN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Kadri KULUALP                                    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404549">
      <w:pPr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CC4797">
      <w:rPr>
        <w:b/>
        <w:sz w:val="22"/>
        <w:szCs w:val="22"/>
      </w:rPr>
      <w:t>6</w:t>
    </w:r>
    <w:r w:rsidR="00A735AC">
      <w:rPr>
        <w:b/>
        <w:sz w:val="22"/>
        <w:szCs w:val="22"/>
      </w:rPr>
      <w:t>4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081E2F">
      <w:rPr>
        <w:b/>
        <w:i/>
        <w:sz w:val="22"/>
        <w:szCs w:val="22"/>
      </w:rPr>
      <w:t>2</w:t>
    </w:r>
    <w:r w:rsidR="00A735AC">
      <w:rPr>
        <w:b/>
        <w:i/>
        <w:sz w:val="22"/>
        <w:szCs w:val="22"/>
      </w:rPr>
      <w:t>8</w:t>
    </w:r>
    <w:r w:rsidR="001739E8">
      <w:rPr>
        <w:b/>
        <w:i/>
        <w:sz w:val="22"/>
        <w:szCs w:val="22"/>
      </w:rPr>
      <w:t>.11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CC4797">
      <w:rPr>
        <w:b/>
        <w:sz w:val="24"/>
        <w:szCs w:val="24"/>
      </w:rPr>
      <w:t>6</w:t>
    </w:r>
    <w:r w:rsidR="00A735AC">
      <w:rPr>
        <w:b/>
        <w:sz w:val="24"/>
        <w:szCs w:val="24"/>
      </w:rPr>
      <w:t>4</w:t>
    </w:r>
    <w:r>
      <w:t xml:space="preserve">                                                             </w:t>
    </w:r>
    <w:r w:rsidR="00081E2F">
      <w:rPr>
        <w:b/>
        <w:i/>
        <w:sz w:val="24"/>
        <w:szCs w:val="24"/>
      </w:rPr>
      <w:t>2</w:t>
    </w:r>
    <w:r w:rsidR="00A735AC">
      <w:rPr>
        <w:b/>
        <w:i/>
        <w:sz w:val="24"/>
        <w:szCs w:val="24"/>
      </w:rPr>
      <w:t>8</w:t>
    </w:r>
    <w:r w:rsidR="001739E8">
      <w:rPr>
        <w:b/>
        <w:i/>
        <w:sz w:val="24"/>
        <w:szCs w:val="24"/>
      </w:rPr>
      <w:t>.11</w:t>
    </w:r>
    <w:r w:rsidRPr="00687D9A">
      <w:rPr>
        <w:b/>
        <w:i/>
        <w:sz w:val="24"/>
        <w:szCs w:val="24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23132D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208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4D"/>
    <w:rsid w:val="003E660F"/>
    <w:rsid w:val="003E66B3"/>
    <w:rsid w:val="003E66C8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897"/>
    <o:shapelayout v:ext="edit">
      <o:idmap v:ext="edit" data="1"/>
    </o:shapelayout>
  </w:shapeDefaults>
  <w:decimalSymbol w:val=","/>
  <w:listSeparator w:val=";"/>
  <w14:docId w14:val="38C979C4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D1BDD-5E9C-4668-87B0-5A8A5675D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11</Pages>
  <Words>965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Zuhal Uğur</cp:lastModifiedBy>
  <cp:revision>769</cp:revision>
  <cp:lastPrinted>2023-11-28T06:17:00Z</cp:lastPrinted>
  <dcterms:created xsi:type="dcterms:W3CDTF">2023-05-22T07:08:00Z</dcterms:created>
  <dcterms:modified xsi:type="dcterms:W3CDTF">2023-11-28T08:17:00Z</dcterms:modified>
</cp:coreProperties>
</file>